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80A5E" w14:textId="77777777" w:rsidR="0065085F" w:rsidRDefault="0065085F" w:rsidP="0065085F">
      <w:pPr>
        <w:spacing w:after="0" w:line="276" w:lineRule="auto"/>
        <w:jc w:val="center"/>
        <w:rPr>
          <w:rFonts w:ascii="Arial Narrow" w:hAnsi="Arial Narrow"/>
          <w:b/>
          <w:sz w:val="24"/>
          <w:szCs w:val="24"/>
        </w:rPr>
      </w:pPr>
    </w:p>
    <w:p w14:paraId="60A43C18" w14:textId="21805BF5" w:rsidR="0065085F" w:rsidRPr="005B77C7" w:rsidRDefault="0065085F" w:rsidP="005B77C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5B77C7">
        <w:rPr>
          <w:rFonts w:ascii="Arial" w:hAnsi="Arial" w:cs="Arial"/>
          <w:b/>
          <w:sz w:val="24"/>
          <w:szCs w:val="24"/>
        </w:rPr>
        <w:t>ZAKRES OBOWIĄZKÓW</w:t>
      </w:r>
    </w:p>
    <w:p w14:paraId="6AD63AA0" w14:textId="7B28B728" w:rsidR="00E8424B" w:rsidRPr="005B77C7" w:rsidRDefault="00E8424B" w:rsidP="00E842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B77C7">
        <w:rPr>
          <w:rFonts w:ascii="Arial" w:hAnsi="Arial" w:cs="Arial"/>
          <w:b/>
          <w:sz w:val="24"/>
          <w:szCs w:val="24"/>
        </w:rPr>
        <w:t xml:space="preserve">Stanowisko – </w:t>
      </w:r>
      <w:bookmarkStart w:id="0" w:name="_Hlk120611458"/>
      <w:r w:rsidRPr="005B77C7">
        <w:rPr>
          <w:rFonts w:ascii="Arial" w:hAnsi="Arial" w:cs="Arial"/>
          <w:b/>
          <w:sz w:val="24"/>
          <w:szCs w:val="24"/>
        </w:rPr>
        <w:t xml:space="preserve">Inspektor ds. projektów oraz </w:t>
      </w:r>
      <w:proofErr w:type="spellStart"/>
      <w:r w:rsidRPr="005B77C7">
        <w:rPr>
          <w:rFonts w:ascii="Arial" w:hAnsi="Arial" w:cs="Arial"/>
          <w:b/>
          <w:sz w:val="24"/>
          <w:szCs w:val="24"/>
        </w:rPr>
        <w:t>administracyjno</w:t>
      </w:r>
      <w:proofErr w:type="spellEnd"/>
      <w:r w:rsidRPr="005B77C7">
        <w:rPr>
          <w:rFonts w:ascii="Arial" w:hAnsi="Arial" w:cs="Arial"/>
          <w:b/>
          <w:sz w:val="24"/>
          <w:szCs w:val="24"/>
        </w:rPr>
        <w:t xml:space="preserve"> - biurowych</w:t>
      </w:r>
      <w:r w:rsidRPr="005B77C7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5B77C7">
        <w:rPr>
          <w:rFonts w:ascii="Arial" w:hAnsi="Arial" w:cs="Arial"/>
          <w:b/>
          <w:sz w:val="24"/>
          <w:szCs w:val="24"/>
        </w:rPr>
        <w:t xml:space="preserve"> </w:t>
      </w:r>
    </w:p>
    <w:p w14:paraId="64077EE7" w14:textId="2F6AA2E2" w:rsidR="005B77C7" w:rsidRPr="005B77C7" w:rsidRDefault="005B77C7" w:rsidP="00E842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B77C7">
        <w:rPr>
          <w:rFonts w:ascii="Arial" w:hAnsi="Arial" w:cs="Arial"/>
          <w:b/>
          <w:sz w:val="24"/>
          <w:szCs w:val="24"/>
        </w:rPr>
        <w:t>Zakres zadań i odpowiedzialność</w:t>
      </w:r>
    </w:p>
    <w:p w14:paraId="5F231910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 xml:space="preserve">Obsługa </w:t>
      </w:r>
      <w:proofErr w:type="spellStart"/>
      <w:r w:rsidRPr="005B77C7">
        <w:rPr>
          <w:rFonts w:ascii="Arial" w:hAnsi="Arial" w:cs="Arial"/>
          <w:sz w:val="24"/>
          <w:szCs w:val="24"/>
        </w:rPr>
        <w:t>organizacyjno</w:t>
      </w:r>
      <w:proofErr w:type="spellEnd"/>
      <w:r w:rsidRPr="005B77C7">
        <w:rPr>
          <w:rFonts w:ascii="Arial" w:hAnsi="Arial" w:cs="Arial"/>
          <w:sz w:val="24"/>
          <w:szCs w:val="24"/>
        </w:rPr>
        <w:t xml:space="preserve"> – techniczna Biura Stowarzyszenia,  </w:t>
      </w:r>
      <w:r w:rsidRPr="005B77C7">
        <w:rPr>
          <w:rFonts w:ascii="Arial" w:hAnsi="Arial" w:cs="Arial"/>
          <w:sz w:val="24"/>
          <w:szCs w:val="24"/>
        </w:rPr>
        <w:br/>
        <w:t>w tym: obsługa kancelaryjna, otwieranie i rejestrowanie korespondencji przychodzącej, rejestrowanie korespondencji wychodzącej, wysyłanie i odbiór przesyłek, archiwizacja dokumentów;</w:t>
      </w:r>
    </w:p>
    <w:p w14:paraId="608576F8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Obsługa skrzynki e-mail Stowarzyszenia;</w:t>
      </w:r>
    </w:p>
    <w:p w14:paraId="7B31E11B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Dbałość o porządek i estetykę Biura;</w:t>
      </w:r>
    </w:p>
    <w:p w14:paraId="4395C0EB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Prowadzenie terminarza i umawianie spotkań;</w:t>
      </w:r>
    </w:p>
    <w:p w14:paraId="6316D7CD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Dbałość o właściwe oznakowanie Biura Stowarzyszenia;</w:t>
      </w:r>
    </w:p>
    <w:p w14:paraId="7E61CAE8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Przeprowadzanie inwentaryzacji sprzętu Biura Stowarzyszenia;</w:t>
      </w:r>
    </w:p>
    <w:p w14:paraId="08B214A8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Prowadzenie i aktualizowanie informacji zawartych na stronie internetowej Stowarzyszenia oraz portalu Stowarzyszenia;</w:t>
      </w:r>
    </w:p>
    <w:p w14:paraId="32CF1393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Monitoring sprawności technicznej urządzeń w Biurze Stowarzyszenia;</w:t>
      </w:r>
    </w:p>
    <w:p w14:paraId="4D2EBE20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Zapewnienie zaopatrzenia Biura w niezbędne materiały</w:t>
      </w:r>
      <w:r w:rsidRPr="005B77C7">
        <w:rPr>
          <w:rFonts w:ascii="Arial" w:hAnsi="Arial" w:cs="Arial"/>
          <w:sz w:val="24"/>
          <w:szCs w:val="24"/>
        </w:rPr>
        <w:br/>
        <w:t xml:space="preserve"> i artykuły;</w:t>
      </w:r>
    </w:p>
    <w:p w14:paraId="1540B5A8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Czynne uczestnictwo w projektach partnerskich;</w:t>
      </w:r>
    </w:p>
    <w:p w14:paraId="6E85B450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 xml:space="preserve">Udzielanie informacji interesantom; </w:t>
      </w:r>
    </w:p>
    <w:p w14:paraId="1A634971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Organizowanie i dokumentowanie pracy Zarządu Stowarzyszenia, Komisji Rewizyjnej, Walnego Zgromadzenia Członków i Komitetu Doradczego;</w:t>
      </w:r>
    </w:p>
    <w:p w14:paraId="6E052893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 xml:space="preserve">Prowadzenie dokumentacji związanej z członkostwem </w:t>
      </w:r>
      <w:r w:rsidRPr="005B77C7">
        <w:rPr>
          <w:rFonts w:ascii="Arial" w:hAnsi="Arial" w:cs="Arial"/>
          <w:sz w:val="24"/>
          <w:szCs w:val="24"/>
        </w:rPr>
        <w:br/>
        <w:t>w Stowarzyszeniu;</w:t>
      </w:r>
    </w:p>
    <w:p w14:paraId="56F275E7" w14:textId="72B7169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Organizowanie i dokumentowanie działań promujących Stowarzyszenie oraz obsługa działań informacyjnych i doradczych;</w:t>
      </w:r>
    </w:p>
    <w:p w14:paraId="64A619A5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Realizowanie planu szkoleń dla pracowników Biura Stowarzyszenia;</w:t>
      </w:r>
    </w:p>
    <w:p w14:paraId="5332B811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Pomoc w opracowaniu wniosków o dofinansowanie w ramach projektów realizowanych przez  Stowarzyszenie;</w:t>
      </w:r>
    </w:p>
    <w:p w14:paraId="5BCC37F2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Pomoc w opracowywaniu i realizacji projektów współpracy;</w:t>
      </w:r>
    </w:p>
    <w:p w14:paraId="448B1B9A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Bieżąca współpraca z koordynatorami wyznaczonymi w poszczególnych gminach;</w:t>
      </w:r>
    </w:p>
    <w:p w14:paraId="06EE3F02" w14:textId="77777777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Prowadzenie innych spraw wynikających  z potrzeby funkcjonowania Biura Stowarzyszenia;</w:t>
      </w:r>
    </w:p>
    <w:p w14:paraId="74EA8967" w14:textId="0B9BB602" w:rsidR="005B77C7" w:rsidRPr="005B77C7" w:rsidRDefault="005B77C7" w:rsidP="005B77C7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Wykonywanie innych czynności zleconych przez Dyrektora Biura.</w:t>
      </w:r>
    </w:p>
    <w:p w14:paraId="13277A43" w14:textId="77777777" w:rsidR="005B77C7" w:rsidRPr="005B77C7" w:rsidRDefault="005B77C7" w:rsidP="005B77C7">
      <w:pPr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5B77C7">
        <w:rPr>
          <w:rFonts w:ascii="Arial" w:hAnsi="Arial" w:cs="Arial"/>
          <w:b/>
          <w:sz w:val="24"/>
          <w:szCs w:val="24"/>
          <w:u w:val="single"/>
        </w:rPr>
        <w:t>Zakres odpowiedzialności:</w:t>
      </w:r>
    </w:p>
    <w:p w14:paraId="6C8A0506" w14:textId="77777777" w:rsidR="005B77C7" w:rsidRPr="005B77C7" w:rsidRDefault="005B77C7" w:rsidP="005B77C7">
      <w:pPr>
        <w:pStyle w:val="Akapitzlist"/>
        <w:numPr>
          <w:ilvl w:val="0"/>
          <w:numId w:val="8"/>
        </w:numPr>
        <w:tabs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Za powierzony zakres zadań;</w:t>
      </w:r>
    </w:p>
    <w:p w14:paraId="19CEDEE9" w14:textId="3BFF9AE8" w:rsidR="003B2CDF" w:rsidRPr="005B77C7" w:rsidRDefault="005B77C7" w:rsidP="005B77C7">
      <w:pPr>
        <w:pStyle w:val="Akapitzlist"/>
        <w:numPr>
          <w:ilvl w:val="0"/>
          <w:numId w:val="8"/>
        </w:numPr>
        <w:tabs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Ponoszenie odpowiedzialności karnej za ujawnienie tajemnicy prawnie chronionej: art. 265 – 266 ustawy z dnia 6 czerwca 1997r. Kodeks karny (Dz.U. z 2017, poz. 2204);</w:t>
      </w:r>
      <w:bookmarkEnd w:id="0"/>
    </w:p>
    <w:p w14:paraId="2F6005B0" w14:textId="11C70CBA" w:rsidR="003B2CDF" w:rsidRPr="005B77C7" w:rsidRDefault="003B2CDF" w:rsidP="0065085F">
      <w:pPr>
        <w:jc w:val="both"/>
        <w:rPr>
          <w:rFonts w:ascii="Arial" w:hAnsi="Arial" w:cs="Arial"/>
          <w:sz w:val="24"/>
          <w:szCs w:val="24"/>
        </w:rPr>
      </w:pPr>
    </w:p>
    <w:p w14:paraId="25DB010A" w14:textId="24780FC3" w:rsidR="00F15F68" w:rsidRPr="005B77C7" w:rsidRDefault="003B2CDF" w:rsidP="005B77C7">
      <w:pPr>
        <w:ind w:left="4956"/>
        <w:jc w:val="both"/>
        <w:rPr>
          <w:rFonts w:ascii="Arial" w:hAnsi="Arial" w:cs="Arial"/>
          <w:sz w:val="24"/>
          <w:szCs w:val="24"/>
        </w:rPr>
      </w:pPr>
      <w:r w:rsidRPr="005B77C7">
        <w:rPr>
          <w:rFonts w:ascii="Arial" w:hAnsi="Arial" w:cs="Arial"/>
          <w:sz w:val="24"/>
          <w:szCs w:val="24"/>
        </w:rPr>
        <w:t>……………………………………………</w:t>
      </w:r>
      <w:r w:rsidR="005B77C7">
        <w:rPr>
          <w:rFonts w:ascii="Arial" w:hAnsi="Arial" w:cs="Arial"/>
          <w:sz w:val="24"/>
          <w:szCs w:val="24"/>
        </w:rPr>
        <w:t xml:space="preserve">   </w:t>
      </w:r>
      <w:r w:rsidR="00CE00C6">
        <w:rPr>
          <w:rFonts w:ascii="Arial" w:hAnsi="Arial" w:cs="Arial"/>
          <w:sz w:val="24"/>
          <w:szCs w:val="24"/>
        </w:rPr>
        <w:t>Podpis</w:t>
      </w:r>
    </w:p>
    <w:sectPr w:rsidR="00F15F68" w:rsidRPr="005B77C7" w:rsidSect="005B77C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5028A"/>
    <w:multiLevelType w:val="hybridMultilevel"/>
    <w:tmpl w:val="F9C6CF64"/>
    <w:lvl w:ilvl="0" w:tplc="452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07C1A"/>
    <w:multiLevelType w:val="hybridMultilevel"/>
    <w:tmpl w:val="841A6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9014A"/>
    <w:multiLevelType w:val="hybridMultilevel"/>
    <w:tmpl w:val="1F6850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D5E17"/>
    <w:multiLevelType w:val="hybridMultilevel"/>
    <w:tmpl w:val="C02CFA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92F11"/>
    <w:multiLevelType w:val="hybridMultilevel"/>
    <w:tmpl w:val="D7B010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9024F"/>
    <w:multiLevelType w:val="hybridMultilevel"/>
    <w:tmpl w:val="7BF253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457EA"/>
    <w:multiLevelType w:val="hybridMultilevel"/>
    <w:tmpl w:val="BD725CE8"/>
    <w:lvl w:ilvl="0" w:tplc="45265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84694"/>
    <w:multiLevelType w:val="hybridMultilevel"/>
    <w:tmpl w:val="9B3CB4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408179">
    <w:abstractNumId w:val="0"/>
  </w:num>
  <w:num w:numId="2" w16cid:durableId="746151148">
    <w:abstractNumId w:val="3"/>
  </w:num>
  <w:num w:numId="3" w16cid:durableId="189344357">
    <w:abstractNumId w:val="4"/>
  </w:num>
  <w:num w:numId="4" w16cid:durableId="733309722">
    <w:abstractNumId w:val="1"/>
  </w:num>
  <w:num w:numId="5" w16cid:durableId="1286765531">
    <w:abstractNumId w:val="6"/>
  </w:num>
  <w:num w:numId="6" w16cid:durableId="1290084352">
    <w:abstractNumId w:val="2"/>
  </w:num>
  <w:num w:numId="7" w16cid:durableId="1416247775">
    <w:abstractNumId w:val="5"/>
  </w:num>
  <w:num w:numId="8" w16cid:durableId="18381556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85F"/>
    <w:rsid w:val="001841FE"/>
    <w:rsid w:val="001F43F9"/>
    <w:rsid w:val="00200BB9"/>
    <w:rsid w:val="002B52BA"/>
    <w:rsid w:val="003B2CDF"/>
    <w:rsid w:val="005B77C7"/>
    <w:rsid w:val="0065085F"/>
    <w:rsid w:val="0067015F"/>
    <w:rsid w:val="00860C48"/>
    <w:rsid w:val="00872E7C"/>
    <w:rsid w:val="00CE00C6"/>
    <w:rsid w:val="00E54CD4"/>
    <w:rsid w:val="00E8424B"/>
    <w:rsid w:val="00F1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A30AB"/>
  <w15:chartTrackingRefBased/>
  <w15:docId w15:val="{12A7A192-9995-4F9C-B111-E4F11DCA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08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085F"/>
    <w:pPr>
      <w:ind w:left="720"/>
      <w:contextualSpacing/>
    </w:pPr>
  </w:style>
  <w:style w:type="table" w:styleId="Tabela-Siatka">
    <w:name w:val="Table Grid"/>
    <w:basedOn w:val="Standardowy"/>
    <w:uiPriority w:val="39"/>
    <w:rsid w:val="00650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tail-listsecond-element">
    <w:name w:val="detail-list__second-element"/>
    <w:basedOn w:val="Domylnaczcionkaakapitu"/>
    <w:rsid w:val="00650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Gutral</dc:creator>
  <cp:keywords/>
  <dc:description/>
  <cp:lastModifiedBy>WLOF Włocławek</cp:lastModifiedBy>
  <cp:revision>4</cp:revision>
  <cp:lastPrinted>2023-01-11T12:29:00Z</cp:lastPrinted>
  <dcterms:created xsi:type="dcterms:W3CDTF">2023-01-12T13:18:00Z</dcterms:created>
  <dcterms:modified xsi:type="dcterms:W3CDTF">2023-12-21T11:43:00Z</dcterms:modified>
</cp:coreProperties>
</file>